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D1D64" w14:textId="77777777" w:rsidR="00A76201" w:rsidRPr="00E960BB" w:rsidRDefault="00CD6897" w:rsidP="00A76201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A76201" w:rsidRPr="00E960BB">
        <w:rPr>
          <w:rFonts w:ascii="Corbel" w:hAnsi="Corbel"/>
          <w:bCs/>
          <w:i/>
        </w:rPr>
        <w:t xml:space="preserve">Załącznik nr 1.5 do Zarządzenia Rektora UR  nr </w:t>
      </w:r>
      <w:r w:rsidR="00A76201">
        <w:rPr>
          <w:rFonts w:ascii="Corbel" w:hAnsi="Corbel"/>
          <w:bCs/>
          <w:i/>
        </w:rPr>
        <w:t>7</w:t>
      </w:r>
      <w:r w:rsidR="00A76201" w:rsidRPr="00E960BB">
        <w:rPr>
          <w:rFonts w:ascii="Corbel" w:hAnsi="Corbel"/>
          <w:bCs/>
          <w:i/>
        </w:rPr>
        <w:t>/20</w:t>
      </w:r>
      <w:r w:rsidR="00A76201">
        <w:rPr>
          <w:rFonts w:ascii="Corbel" w:hAnsi="Corbel"/>
          <w:bCs/>
          <w:i/>
        </w:rPr>
        <w:t>23</w:t>
      </w:r>
    </w:p>
    <w:p w14:paraId="45DAD288" w14:textId="29BCF559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12D15DA" w14:textId="77777777" w:rsidR="00A76201" w:rsidRPr="004C0829" w:rsidRDefault="00A7620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11458BC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216838">
        <w:rPr>
          <w:rFonts w:ascii="Corbel" w:hAnsi="Corbel"/>
          <w:i/>
          <w:smallCaps/>
          <w:sz w:val="24"/>
          <w:szCs w:val="24"/>
        </w:rPr>
        <w:t>202</w:t>
      </w:r>
      <w:r w:rsidR="00151B4B">
        <w:rPr>
          <w:rFonts w:ascii="Corbel" w:hAnsi="Corbel"/>
          <w:i/>
          <w:smallCaps/>
          <w:sz w:val="24"/>
          <w:szCs w:val="24"/>
        </w:rPr>
        <w:t>4</w:t>
      </w:r>
      <w:r w:rsidR="00216838">
        <w:rPr>
          <w:rFonts w:ascii="Corbel" w:hAnsi="Corbel"/>
          <w:i/>
          <w:smallCaps/>
          <w:sz w:val="24"/>
          <w:szCs w:val="24"/>
        </w:rPr>
        <w:t>-202</w:t>
      </w:r>
      <w:r w:rsidR="00151B4B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3C2EB537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151B4B">
        <w:rPr>
          <w:rFonts w:ascii="Corbel" w:hAnsi="Corbel"/>
          <w:sz w:val="20"/>
          <w:szCs w:val="20"/>
        </w:rPr>
        <w:t>6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151B4B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A20C884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1D0767">
              <w:rPr>
                <w:rFonts w:ascii="Corbel" w:hAnsi="Corbel"/>
                <w:b w:val="0"/>
                <w:sz w:val="24"/>
                <w:szCs w:val="24"/>
              </w:rPr>
              <w:t>12a</w:t>
            </w:r>
          </w:p>
        </w:tc>
      </w:tr>
      <w:tr w:rsidR="0085747A" w:rsidRPr="004C0829" w14:paraId="4D7811D2" w14:textId="77777777" w:rsidTr="00F02686">
        <w:tc>
          <w:tcPr>
            <w:tcW w:w="2694" w:type="dxa"/>
            <w:vAlign w:val="center"/>
          </w:tcPr>
          <w:p w14:paraId="7E428FF4" w14:textId="77777777" w:rsidR="0085747A" w:rsidRPr="004C082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</w:t>
            </w:r>
            <w:r w:rsidR="0085747A" w:rsidRPr="004C08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C08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4C082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C0829" w14:paraId="667C2DFC" w14:textId="77777777" w:rsidTr="00F02686">
        <w:tc>
          <w:tcPr>
            <w:tcW w:w="2694" w:type="dxa"/>
            <w:vAlign w:val="center"/>
          </w:tcPr>
          <w:p w14:paraId="12507E4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72AE3AC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6D1E006" w:rsidR="0085747A" w:rsidRPr="004C0829" w:rsidRDefault="00CD33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24C3502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054A1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5FE3981" w:rsidR="003823BE" w:rsidRPr="004C0829" w:rsidRDefault="00054A1F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5FB0A251" w:rsidR="003823BE" w:rsidRPr="004C0829" w:rsidRDefault="00CD337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10BCF4F9" w:rsidR="003823BE" w:rsidRPr="004C0829" w:rsidRDefault="00CD337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1BB80FF7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przedmiotu </w:t>
      </w:r>
      <w:r w:rsidRPr="004C0829">
        <w:rPr>
          <w:rFonts w:ascii="Corbel" w:hAnsi="Corbel"/>
          <w:smallCaps w:val="0"/>
          <w:szCs w:val="24"/>
        </w:rPr>
        <w:t xml:space="preserve"> (z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0470E0" w14:textId="77777777" w:rsidR="007F3F6C" w:rsidRDefault="007F3F6C" w:rsidP="007F3F6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zaliczenie bez oceny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1AF3E23E" w14:textId="77777777" w:rsidR="00631BAF" w:rsidRPr="004C0829" w:rsidRDefault="00631B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193B3034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22F03104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16179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5C029639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F02686" w:rsidRPr="004C0829" w14:paraId="54095297" w14:textId="77777777" w:rsidTr="00F02686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</w:tcPr>
          <w:p w14:paraId="4662B6BD" w14:textId="35F2A922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54BE7D0C" w14:textId="22466290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7265EED7" w14:textId="729F7090" w:rsidR="006A7EAB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7"/>
      </w:tblGrid>
      <w:tr w:rsidR="00571B90" w:rsidRPr="004C0829" w14:paraId="7042F07F" w14:textId="77777777" w:rsidTr="00571B90">
        <w:tc>
          <w:tcPr>
            <w:tcW w:w="9520" w:type="dxa"/>
          </w:tcPr>
          <w:p w14:paraId="15DA3C2B" w14:textId="77777777" w:rsidR="00571B90" w:rsidRPr="004C0829" w:rsidRDefault="00571B90" w:rsidP="005170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1B90" w:rsidRPr="004C0829" w14:paraId="65224BEF" w14:textId="77777777" w:rsidTr="00571B90">
        <w:tc>
          <w:tcPr>
            <w:tcW w:w="9520" w:type="dxa"/>
          </w:tcPr>
          <w:p w14:paraId="53111ECA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52D6FF87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1D15B736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571B90" w:rsidRPr="004C0829" w14:paraId="733BFC94" w14:textId="77777777" w:rsidTr="00571B90">
        <w:tc>
          <w:tcPr>
            <w:tcW w:w="9520" w:type="dxa"/>
          </w:tcPr>
          <w:p w14:paraId="6FC80E4D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68D99130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7DA3C9F5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0F87AEF2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- klasyfikacja metod oceny zdolności kredytowej,</w:t>
            </w:r>
          </w:p>
          <w:p w14:paraId="634F45F7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monitoring i windykacja należności bankowych.</w:t>
            </w:r>
          </w:p>
        </w:tc>
      </w:tr>
      <w:tr w:rsidR="00571B90" w:rsidRPr="004C0829" w14:paraId="75620122" w14:textId="77777777" w:rsidTr="00571B90">
        <w:tc>
          <w:tcPr>
            <w:tcW w:w="9520" w:type="dxa"/>
          </w:tcPr>
          <w:p w14:paraId="5F55B086" w14:textId="77777777" w:rsidR="00571B90" w:rsidRPr="004C0829" w:rsidRDefault="00571B90" w:rsidP="00517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Metoda punktowej oceny ryzyka bankowego</w:t>
            </w:r>
          </w:p>
        </w:tc>
      </w:tr>
      <w:tr w:rsidR="00571B90" w:rsidRPr="004C0829" w14:paraId="346C8BCA" w14:textId="77777777" w:rsidTr="00571B90">
        <w:tc>
          <w:tcPr>
            <w:tcW w:w="9520" w:type="dxa"/>
          </w:tcPr>
          <w:p w14:paraId="4BD26A3D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  <w:p w14:paraId="62428DC9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2E4639E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72728C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45360EA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5DB99A97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571B90" w:rsidRPr="004C0829" w14:paraId="6228F741" w14:textId="77777777" w:rsidTr="00571B90">
        <w:tc>
          <w:tcPr>
            <w:tcW w:w="9520" w:type="dxa"/>
          </w:tcPr>
          <w:p w14:paraId="433BA4AA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punktowe oceny ryzyka bankowego 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59EAC" w14:textId="77777777" w:rsidR="00571B90" w:rsidRPr="004C0829" w:rsidRDefault="00571B90" w:rsidP="00571B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problemowy </w:t>
      </w:r>
      <w:r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7D0EA368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35315A4B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BB5AE1F" w14:textId="6A00E1D7" w:rsidR="00F02686" w:rsidRPr="004C0829" w:rsidRDefault="00F02686" w:rsidP="00CD33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2B69650F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0B08E3" w14:textId="3CD40228" w:rsidR="00F02686" w:rsidRPr="004C0829" w:rsidRDefault="00F02686" w:rsidP="00CD33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25CFFC4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73C7C094" w14:textId="2BD25F10" w:rsidR="00F02686" w:rsidRPr="004C0829" w:rsidRDefault="00F02686" w:rsidP="00CD33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4B7AB02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14C21470" w14:textId="7E1391CA" w:rsidR="00F02686" w:rsidRPr="004C0829" w:rsidRDefault="00F02686" w:rsidP="00CD33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CD33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lastRenderedPageBreak/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4225531" w14:textId="2AB9B76E" w:rsidR="0085747A" w:rsidRPr="004C0829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64FD58CC" w:rsidR="00D45B17" w:rsidRPr="004C0829" w:rsidRDefault="00D45B17" w:rsidP="00A76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0761834" w:rsidR="00D45B17" w:rsidRPr="004C0829" w:rsidRDefault="00CD337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66E5B9FC" w:rsidR="00D45B17" w:rsidRPr="004C0829" w:rsidRDefault="00CD337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0BFB5D44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39D99182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Próba oceny wiarygodności diagnostycznej bankowych metod badania kondycji finansowej przedsiębiorstw [w:] Finanse – nowe wyzwania teorii i praktyki. Finanse przedsiębiorstw (pod red. S. Wrzoska). „Prace Naukowe Uniwersytetu Ekonomicznego we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Metodyczne aspekty kryteriów bankowej oceny kondycji finansowej 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151C5" w14:textId="77777777" w:rsidR="004B55F7" w:rsidRDefault="004B55F7" w:rsidP="00C16ABF">
      <w:pPr>
        <w:spacing w:after="0" w:line="240" w:lineRule="auto"/>
      </w:pPr>
      <w:r>
        <w:separator/>
      </w:r>
    </w:p>
  </w:endnote>
  <w:endnote w:type="continuationSeparator" w:id="0">
    <w:p w14:paraId="5C2C6A82" w14:textId="77777777" w:rsidR="004B55F7" w:rsidRDefault="004B55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D78EE" w14:textId="77777777" w:rsidR="004B55F7" w:rsidRDefault="004B55F7" w:rsidP="00C16ABF">
      <w:pPr>
        <w:spacing w:after="0" w:line="240" w:lineRule="auto"/>
      </w:pPr>
      <w:r>
        <w:separator/>
      </w:r>
    </w:p>
  </w:footnote>
  <w:footnote w:type="continuationSeparator" w:id="0">
    <w:p w14:paraId="1EE3F159" w14:textId="77777777" w:rsidR="004B55F7" w:rsidRDefault="004B55F7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17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12"/>
  </w:num>
  <w:num w:numId="19">
    <w:abstractNumId w:val="5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A1F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772"/>
    <w:rsid w:val="000F1C57"/>
    <w:rsid w:val="000F5615"/>
    <w:rsid w:val="00124BFF"/>
    <w:rsid w:val="0012560E"/>
    <w:rsid w:val="00127108"/>
    <w:rsid w:val="00131D48"/>
    <w:rsid w:val="00134B13"/>
    <w:rsid w:val="00146BC0"/>
    <w:rsid w:val="00151B4B"/>
    <w:rsid w:val="00152FBC"/>
    <w:rsid w:val="00153C41"/>
    <w:rsid w:val="00153D56"/>
    <w:rsid w:val="00153EDE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0C08"/>
    <w:rsid w:val="001A70D2"/>
    <w:rsid w:val="001B4B58"/>
    <w:rsid w:val="001D0767"/>
    <w:rsid w:val="001D657B"/>
    <w:rsid w:val="001D7B54"/>
    <w:rsid w:val="001E0209"/>
    <w:rsid w:val="001F2CA2"/>
    <w:rsid w:val="001F41DD"/>
    <w:rsid w:val="002144C0"/>
    <w:rsid w:val="00215FA7"/>
    <w:rsid w:val="00216838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732"/>
    <w:rsid w:val="002F02A3"/>
    <w:rsid w:val="002F4ABE"/>
    <w:rsid w:val="003018BA"/>
    <w:rsid w:val="0030395F"/>
    <w:rsid w:val="00305C92"/>
    <w:rsid w:val="003151C5"/>
    <w:rsid w:val="00322503"/>
    <w:rsid w:val="003343CF"/>
    <w:rsid w:val="00346FE9"/>
    <w:rsid w:val="0034759A"/>
    <w:rsid w:val="003503F6"/>
    <w:rsid w:val="00352D92"/>
    <w:rsid w:val="003530DD"/>
    <w:rsid w:val="00363F78"/>
    <w:rsid w:val="003823BE"/>
    <w:rsid w:val="003A0A5B"/>
    <w:rsid w:val="003A1176"/>
    <w:rsid w:val="003B1B96"/>
    <w:rsid w:val="003C0BAE"/>
    <w:rsid w:val="003D1279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B55F7"/>
    <w:rsid w:val="004C0829"/>
    <w:rsid w:val="004D5282"/>
    <w:rsid w:val="004F1551"/>
    <w:rsid w:val="004F55A3"/>
    <w:rsid w:val="0050496F"/>
    <w:rsid w:val="00513B6F"/>
    <w:rsid w:val="00517C63"/>
    <w:rsid w:val="00521DF3"/>
    <w:rsid w:val="00527A39"/>
    <w:rsid w:val="005363C4"/>
    <w:rsid w:val="00536BDE"/>
    <w:rsid w:val="00543ACC"/>
    <w:rsid w:val="00546F72"/>
    <w:rsid w:val="00552483"/>
    <w:rsid w:val="0056696D"/>
    <w:rsid w:val="00571B9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BAF"/>
    <w:rsid w:val="00647FA8"/>
    <w:rsid w:val="00650C5F"/>
    <w:rsid w:val="00654934"/>
    <w:rsid w:val="006620D9"/>
    <w:rsid w:val="00671958"/>
    <w:rsid w:val="00675843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DA0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3F6C"/>
    <w:rsid w:val="007F4155"/>
    <w:rsid w:val="00810FD2"/>
    <w:rsid w:val="0081554D"/>
    <w:rsid w:val="0081707E"/>
    <w:rsid w:val="00843D86"/>
    <w:rsid w:val="008449B3"/>
    <w:rsid w:val="008552A2"/>
    <w:rsid w:val="0085747A"/>
    <w:rsid w:val="00860168"/>
    <w:rsid w:val="008663AC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1851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245D0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76201"/>
    <w:rsid w:val="00A82F6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5DD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3373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74B15"/>
    <w:rsid w:val="00D768B0"/>
    <w:rsid w:val="00D8075B"/>
    <w:rsid w:val="00D8678B"/>
    <w:rsid w:val="00DA2114"/>
    <w:rsid w:val="00DA6057"/>
    <w:rsid w:val="00DC6D0C"/>
    <w:rsid w:val="00DD5B82"/>
    <w:rsid w:val="00DE09C0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7AD"/>
    <w:rsid w:val="00EC4899"/>
    <w:rsid w:val="00EC7C62"/>
    <w:rsid w:val="00ED03AB"/>
    <w:rsid w:val="00ED1749"/>
    <w:rsid w:val="00ED32D2"/>
    <w:rsid w:val="00EE32DE"/>
    <w:rsid w:val="00EE3954"/>
    <w:rsid w:val="00EE5457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B3A96"/>
    <w:rsid w:val="00FB7DBA"/>
    <w:rsid w:val="00FC1C25"/>
    <w:rsid w:val="00FC3F45"/>
    <w:rsid w:val="00FC69DC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84324-4117-4458-8595-412CB4DDE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DF5DB0-EE60-477D-A1F3-F6992C3A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1096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2019-02-06T12:12:00Z</cp:lastPrinted>
  <dcterms:created xsi:type="dcterms:W3CDTF">2022-09-20T17:53:00Z</dcterms:created>
  <dcterms:modified xsi:type="dcterms:W3CDTF">2025-03-26T08:19:00Z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